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3D0E" w:rsidRDefault="00C43D0E" w:rsidP="00867907">
      <w:pPr>
        <w:ind w:left="6513"/>
        <w:jc w:val="left"/>
        <w:rPr>
          <w:rtl/>
        </w:rPr>
      </w:pPr>
      <w:bookmarkStart w:id="0" w:name="Date"/>
      <w:bookmarkStart w:id="1" w:name="_GoBack"/>
      <w:bookmarkEnd w:id="0"/>
      <w:bookmarkEnd w:id="1"/>
      <w:r>
        <w:rPr>
          <w:rFonts w:hint="eastAsia"/>
          <w:rtl/>
        </w:rPr>
        <w:t>י</w:t>
      </w:r>
      <w:r>
        <w:rPr>
          <w:rtl/>
        </w:rPr>
        <w:t>"א באייר התש"פ</w:t>
      </w:r>
      <w:r>
        <w:rPr>
          <w:rtl/>
        </w:rPr>
        <w:br/>
        <w:t>5 במאי 2020</w:t>
      </w:r>
    </w:p>
    <w:p w:rsidR="00C43D0E" w:rsidRDefault="00C43D0E" w:rsidP="00867907">
      <w:pPr>
        <w:ind w:left="6513"/>
        <w:jc w:val="left"/>
        <w:rPr>
          <w:rtl/>
        </w:rPr>
      </w:pPr>
      <w:bookmarkStart w:id="2" w:name="DocNum"/>
      <w:bookmarkEnd w:id="2"/>
      <w:r>
        <w:rPr>
          <w:rFonts w:hint="eastAsia"/>
          <w:rtl/>
        </w:rPr>
        <w:t>נכ</w:t>
      </w:r>
      <w:r>
        <w:rPr>
          <w:rtl/>
        </w:rPr>
        <w:t>. 2020-2648</w:t>
      </w:r>
    </w:p>
    <w:p w:rsidR="00867907" w:rsidRPr="00B911BB" w:rsidRDefault="00867907" w:rsidP="00867907"/>
    <w:p w:rsidR="00E91B7D" w:rsidRDefault="00E91B7D" w:rsidP="00E91B7D">
      <w:pPr>
        <w:bidi w:val="0"/>
        <w:spacing w:before="200" w:after="200" w:line="276" w:lineRule="auto"/>
        <w:jc w:val="center"/>
        <w:rPr>
          <w:b/>
          <w:bCs/>
          <w:u w:val="single"/>
          <w:rtl/>
        </w:rPr>
      </w:pPr>
      <w:bookmarkStart w:id="3" w:name="Start"/>
      <w:bookmarkEnd w:id="3"/>
      <w:r w:rsidRPr="00E91B7D">
        <w:rPr>
          <w:b/>
          <w:bCs/>
          <w:u w:val="single"/>
          <w:rtl/>
        </w:rPr>
        <w:t xml:space="preserve">הודעה בדבר מכרז שמספרו: 2/2020 </w:t>
      </w:r>
    </w:p>
    <w:p w:rsidR="00F975CB" w:rsidRDefault="00E91B7D" w:rsidP="009D5AC9">
      <w:pPr>
        <w:bidi w:val="0"/>
        <w:spacing w:before="200" w:after="200" w:line="276" w:lineRule="auto"/>
        <w:jc w:val="center"/>
        <w:rPr>
          <w:b/>
          <w:bCs/>
          <w:u w:val="single"/>
        </w:rPr>
      </w:pPr>
      <w:r w:rsidRPr="00E91B7D">
        <w:rPr>
          <w:b/>
          <w:bCs/>
          <w:u w:val="single"/>
          <w:rtl/>
        </w:rPr>
        <w:t xml:space="preserve">לשכירת דיור עבור מינהלת הגמלאות במשרד האוצר, שירות תעסוקה מחוז ירושלים ומשרדי ממשלה נוספים בעיר ירושלים </w:t>
      </w:r>
    </w:p>
    <w:p w:rsidR="00E91B7D" w:rsidRDefault="00E91B7D" w:rsidP="00E91B7D">
      <w:pPr>
        <w:bidi w:val="0"/>
        <w:spacing w:before="200" w:after="200" w:line="276" w:lineRule="auto"/>
        <w:jc w:val="center"/>
        <w:rPr>
          <w:b/>
          <w:bCs/>
          <w:u w:val="single"/>
          <w:rtl/>
        </w:rPr>
      </w:pPr>
    </w:p>
    <w:p w:rsidR="009D5AC9" w:rsidRDefault="00E91B7D" w:rsidP="00E91B7D">
      <w:pPr>
        <w:tabs>
          <w:tab w:val="left" w:pos="-52"/>
          <w:tab w:val="left" w:pos="1530"/>
        </w:tabs>
        <w:spacing w:line="276" w:lineRule="auto"/>
        <w:ind w:left="-52" w:right="-360"/>
        <w:rPr>
          <w:sz w:val="24"/>
          <w:rtl/>
        </w:rPr>
      </w:pPr>
      <w:r w:rsidRPr="00BA6794">
        <w:rPr>
          <w:rFonts w:hint="cs"/>
          <w:sz w:val="24"/>
          <w:rtl/>
        </w:rPr>
        <w:t>בהמשך לפרסום מיום 19.03.2020, להלן עדכון בדבר</w:t>
      </w:r>
      <w:r w:rsidR="009D5AC9">
        <w:rPr>
          <w:rFonts w:hint="cs"/>
          <w:sz w:val="24"/>
          <w:rtl/>
        </w:rPr>
        <w:t>:</w:t>
      </w:r>
    </w:p>
    <w:p w:rsidR="009D5AC9" w:rsidRDefault="009D5AC9" w:rsidP="00E91B7D">
      <w:pPr>
        <w:tabs>
          <w:tab w:val="left" w:pos="-52"/>
          <w:tab w:val="left" w:pos="1530"/>
        </w:tabs>
        <w:spacing w:line="276" w:lineRule="auto"/>
        <w:ind w:left="-52" w:right="-360"/>
        <w:rPr>
          <w:sz w:val="24"/>
          <w:rtl/>
        </w:rPr>
      </w:pPr>
    </w:p>
    <w:p w:rsidR="00E91B7D" w:rsidRPr="009D5AC9" w:rsidRDefault="00E91B7D" w:rsidP="00E744B9">
      <w:pPr>
        <w:pStyle w:val="a7"/>
        <w:numPr>
          <w:ilvl w:val="0"/>
          <w:numId w:val="10"/>
        </w:numPr>
        <w:tabs>
          <w:tab w:val="left" w:pos="-52"/>
          <w:tab w:val="left" w:pos="1530"/>
        </w:tabs>
        <w:spacing w:line="276" w:lineRule="auto"/>
        <w:ind w:right="-360"/>
        <w:rPr>
          <w:b/>
          <w:bCs/>
          <w:u w:val="single"/>
          <w:rtl/>
        </w:rPr>
      </w:pPr>
      <w:r w:rsidRPr="009D5AC9">
        <w:rPr>
          <w:rFonts w:hint="cs"/>
          <w:b/>
          <w:bCs/>
          <w:u w:val="single"/>
          <w:rtl/>
        </w:rPr>
        <w:t>אופן הגשת ה</w:t>
      </w:r>
      <w:r w:rsidR="009D5AC9">
        <w:rPr>
          <w:rFonts w:hint="cs"/>
          <w:b/>
          <w:bCs/>
          <w:u w:val="single"/>
          <w:rtl/>
        </w:rPr>
        <w:t>הצעות</w:t>
      </w:r>
      <w:r w:rsidRPr="009D5AC9">
        <w:rPr>
          <w:rFonts w:hint="cs"/>
          <w:b/>
          <w:bCs/>
          <w:u w:val="single"/>
          <w:rtl/>
        </w:rPr>
        <w:t>:</w:t>
      </w:r>
    </w:p>
    <w:p w:rsidR="00E91B7D" w:rsidRDefault="00110E75" w:rsidP="00E91B7D">
      <w:pPr>
        <w:bidi w:val="0"/>
        <w:spacing w:before="200" w:after="200" w:line="276" w:lineRule="auto"/>
        <w:jc w:val="right"/>
      </w:pPr>
      <w:r>
        <w:rPr>
          <w:rFonts w:hint="cs"/>
          <w:rtl/>
        </w:rPr>
        <w:t>במקום סעיפים 3.5 ו- 3.6 יבואו הסעיפים הבאים:</w:t>
      </w:r>
    </w:p>
    <w:p w:rsidR="00110E75" w:rsidRPr="00BC0A95" w:rsidRDefault="00110E75" w:rsidP="00BC0A95">
      <w:pPr>
        <w:pStyle w:val="a7"/>
        <w:numPr>
          <w:ilvl w:val="1"/>
          <w:numId w:val="9"/>
        </w:numPr>
        <w:rPr>
          <w:rFonts w:ascii="Franklin Gothic Medium" w:hAnsi="Franklin Gothic Medium"/>
          <w:sz w:val="28"/>
          <w:szCs w:val="28"/>
          <w:rtl/>
        </w:rPr>
      </w:pPr>
      <w:r w:rsidRPr="00BC0A95">
        <w:rPr>
          <w:rFonts w:ascii="Franklin Gothic Medium" w:hAnsi="Franklin Gothic Medium"/>
          <w:sz w:val="28"/>
          <w:szCs w:val="28"/>
          <w:rtl/>
        </w:rPr>
        <w:t>מציע המעוניין</w:t>
      </w:r>
      <w:r w:rsidRPr="00BC0A95">
        <w:rPr>
          <w:rFonts w:ascii="Franklin Gothic Medium" w:hAnsi="Franklin Gothic Medium" w:hint="cs"/>
          <w:sz w:val="28"/>
          <w:szCs w:val="28"/>
          <w:rtl/>
        </w:rPr>
        <w:t xml:space="preserve"> </w:t>
      </w:r>
      <w:r w:rsidRPr="00BC0A95">
        <w:rPr>
          <w:rFonts w:ascii="Franklin Gothic Medium" w:hAnsi="Franklin Gothic Medium"/>
          <w:sz w:val="28"/>
          <w:szCs w:val="28"/>
          <w:rtl/>
        </w:rPr>
        <w:t>להשתתף במכרז, יגיש את הצעת</w:t>
      </w:r>
      <w:r w:rsidRPr="00BC0A95">
        <w:rPr>
          <w:rFonts w:ascii="Franklin Gothic Medium" w:hAnsi="Franklin Gothic Medium" w:hint="cs"/>
          <w:sz w:val="28"/>
          <w:szCs w:val="28"/>
          <w:rtl/>
        </w:rPr>
        <w:t xml:space="preserve">ו </w:t>
      </w:r>
      <w:r w:rsidRPr="00BC0A95">
        <w:rPr>
          <w:rFonts w:ascii="Franklin Gothic Medium" w:hAnsi="Franklin Gothic Medium"/>
          <w:sz w:val="28"/>
          <w:szCs w:val="28"/>
          <w:rtl/>
        </w:rPr>
        <w:t>חתומה, מלאה ושלמה, בארבעה עותקים חתומים</w:t>
      </w:r>
      <w:r w:rsidRPr="00BC0A95">
        <w:rPr>
          <w:rFonts w:ascii="Franklin Gothic Medium" w:hAnsi="Franklin Gothic Medium" w:hint="cs"/>
          <w:sz w:val="28"/>
          <w:szCs w:val="28"/>
          <w:rtl/>
        </w:rPr>
        <w:t xml:space="preserve"> </w:t>
      </w:r>
      <w:r w:rsidRPr="00BC0A95">
        <w:rPr>
          <w:rFonts w:ascii="Franklin Gothic Medium" w:hAnsi="Franklin Gothic Medium"/>
          <w:sz w:val="28"/>
          <w:szCs w:val="28"/>
          <w:rtl/>
        </w:rPr>
        <w:t xml:space="preserve">כמפורט להלן (הבהרה: נדרש להביא 4 עותקים של כל מסמך אשר נדרש להציג במכרז), בתוך מעטפה סגורה היטב, עליה יירשמו </w:t>
      </w:r>
      <w:r w:rsidRPr="00BC0A95">
        <w:rPr>
          <w:rFonts w:ascii="Franklin Gothic Medium" w:hAnsi="Franklin Gothic Medium" w:hint="eastAsia"/>
          <w:sz w:val="28"/>
          <w:szCs w:val="28"/>
          <w:rtl/>
        </w:rPr>
        <w:t>שם</w:t>
      </w:r>
      <w:r w:rsidRPr="00BC0A95">
        <w:rPr>
          <w:rFonts w:ascii="Franklin Gothic Medium" w:hAnsi="Franklin Gothic Medium"/>
          <w:sz w:val="28"/>
          <w:szCs w:val="28"/>
          <w:rtl/>
        </w:rPr>
        <w:t xml:space="preserve"> </w:t>
      </w:r>
      <w:r w:rsidRPr="00BC0A95">
        <w:rPr>
          <w:rFonts w:ascii="Franklin Gothic Medium" w:hAnsi="Franklin Gothic Medium" w:hint="eastAsia"/>
          <w:sz w:val="28"/>
          <w:szCs w:val="28"/>
          <w:rtl/>
        </w:rPr>
        <w:t>המכרז</w:t>
      </w:r>
      <w:r w:rsidRPr="00BC0A95">
        <w:rPr>
          <w:rFonts w:ascii="Franklin Gothic Medium" w:hAnsi="Franklin Gothic Medium"/>
          <w:sz w:val="28"/>
          <w:szCs w:val="28"/>
          <w:rtl/>
        </w:rPr>
        <w:t xml:space="preserve"> </w:t>
      </w:r>
      <w:r w:rsidRPr="00BC0A95">
        <w:rPr>
          <w:rFonts w:ascii="Franklin Gothic Medium" w:hAnsi="Franklin Gothic Medium" w:hint="eastAsia"/>
          <w:sz w:val="28"/>
          <w:szCs w:val="28"/>
          <w:rtl/>
        </w:rPr>
        <w:t>ומספרו</w:t>
      </w:r>
      <w:r w:rsidRPr="00BC0A95">
        <w:rPr>
          <w:rFonts w:ascii="Franklin Gothic Medium" w:hAnsi="Franklin Gothic Medium"/>
          <w:sz w:val="28"/>
          <w:szCs w:val="28"/>
          <w:rtl/>
        </w:rPr>
        <w:t xml:space="preserve"> </w:t>
      </w:r>
      <w:r w:rsidRPr="00BC0A95">
        <w:rPr>
          <w:rFonts w:ascii="Franklin Gothic Medium" w:hAnsi="Franklin Gothic Medium" w:hint="eastAsia"/>
          <w:sz w:val="28"/>
          <w:szCs w:val="28"/>
          <w:rtl/>
        </w:rPr>
        <w:t>בלבד</w:t>
      </w:r>
      <w:r w:rsidRPr="00BC0A95">
        <w:rPr>
          <w:rFonts w:ascii="Franklin Gothic Medium" w:hAnsi="Franklin Gothic Medium" w:hint="cs"/>
          <w:sz w:val="28"/>
          <w:szCs w:val="28"/>
          <w:rtl/>
        </w:rPr>
        <w:t xml:space="preserve"> </w:t>
      </w:r>
      <w:r w:rsidRPr="00BC0A95">
        <w:rPr>
          <w:rFonts w:ascii="Franklin Gothic Medium" w:hAnsi="Franklin Gothic Medium"/>
          <w:sz w:val="28"/>
          <w:szCs w:val="28"/>
          <w:rtl/>
        </w:rPr>
        <w:t xml:space="preserve">כמו כן יוכנס למעטפה העתק סרוק של </w:t>
      </w:r>
      <w:r w:rsidRPr="00BC0A95">
        <w:rPr>
          <w:rFonts w:ascii="Franklin Gothic Medium" w:hAnsi="Franklin Gothic Medium" w:hint="cs"/>
          <w:sz w:val="28"/>
          <w:szCs w:val="28"/>
          <w:rtl/>
        </w:rPr>
        <w:t xml:space="preserve">כל </w:t>
      </w:r>
      <w:r w:rsidRPr="00BC0A95">
        <w:rPr>
          <w:rFonts w:ascii="Franklin Gothic Medium" w:hAnsi="Franklin Gothic Medium"/>
          <w:sz w:val="28"/>
          <w:szCs w:val="28"/>
          <w:rtl/>
        </w:rPr>
        <w:t xml:space="preserve">המסמכים הכלולים במעטפה כשהם צרובים ע"ג מדיה מגנטית בקובץ בפורמט </w:t>
      </w:r>
      <w:r w:rsidRPr="00BC0A95">
        <w:rPr>
          <w:rFonts w:ascii="Franklin Gothic Medium" w:hAnsi="Franklin Gothic Medium"/>
          <w:sz w:val="28"/>
          <w:szCs w:val="28"/>
        </w:rPr>
        <w:t>PDF</w:t>
      </w:r>
      <w:r w:rsidRPr="00BC0A95">
        <w:rPr>
          <w:rFonts w:ascii="Franklin Gothic Medium" w:hAnsi="Franklin Gothic Medium"/>
          <w:sz w:val="28"/>
          <w:szCs w:val="28"/>
          <w:rtl/>
        </w:rPr>
        <w:t xml:space="preserve"> או </w:t>
      </w:r>
      <w:proofErr w:type="spellStart"/>
      <w:r w:rsidRPr="00BC0A95">
        <w:rPr>
          <w:rFonts w:ascii="Franklin Gothic Medium" w:hAnsi="Franklin Gothic Medium"/>
          <w:sz w:val="28"/>
          <w:szCs w:val="28"/>
        </w:rPr>
        <w:t>MultiTiff</w:t>
      </w:r>
      <w:proofErr w:type="spellEnd"/>
      <w:r w:rsidRPr="00BC0A95">
        <w:rPr>
          <w:rFonts w:ascii="Franklin Gothic Medium" w:hAnsi="Franklin Gothic Medium"/>
          <w:sz w:val="28"/>
          <w:szCs w:val="28"/>
          <w:rtl/>
        </w:rPr>
        <w:t>. יש לוודא שהקובץ הסרוק ניתן לקריאה במדיה עליה נצרב.</w:t>
      </w:r>
    </w:p>
    <w:p w:rsidR="00110E75" w:rsidRDefault="00110E75" w:rsidP="00BC0A95">
      <w:pPr>
        <w:pStyle w:val="a7"/>
        <w:numPr>
          <w:ilvl w:val="1"/>
          <w:numId w:val="9"/>
        </w:numPr>
        <w:rPr>
          <w:rFonts w:ascii="Franklin Gothic Medium" w:hAnsi="Franklin Gothic Medium"/>
          <w:sz w:val="28"/>
          <w:szCs w:val="28"/>
        </w:rPr>
      </w:pPr>
      <w:r w:rsidRPr="00BC0A95">
        <w:rPr>
          <w:rFonts w:ascii="Franklin Gothic Medium" w:hAnsi="Franklin Gothic Medium"/>
          <w:sz w:val="28"/>
          <w:szCs w:val="28"/>
          <w:rtl/>
        </w:rPr>
        <w:t>את המעטפה יש לשלשל אישית (לא על ידי משלוח בדואר) לתיבת המכרזים המתאימה, הנמצאת במשרד האוצר, רחוב קפלן 1, ירושלים, קומה 3, חדר 397 (ארכיון החשב הכללי) בי</w:t>
      </w:r>
      <w:r w:rsidRPr="00BC0A95">
        <w:rPr>
          <w:rFonts w:ascii="Franklin Gothic Medium" w:hAnsi="Franklin Gothic Medium" w:hint="cs"/>
          <w:sz w:val="28"/>
          <w:szCs w:val="28"/>
          <w:rtl/>
        </w:rPr>
        <w:t xml:space="preserve">מים </w:t>
      </w:r>
      <w:r w:rsidRPr="00BC0A95">
        <w:rPr>
          <w:rFonts w:ascii="Franklin Gothic Medium" w:hAnsi="Franklin Gothic Medium"/>
          <w:sz w:val="28"/>
          <w:szCs w:val="28"/>
          <w:rtl/>
        </w:rPr>
        <w:t>א' עד ה' בין השעות 9:00 עד 15:00 וזאת לא יאוחר מן המועד האחרון להגשת הצעות במכרז כמפורט בדף ריכוז מועדים</w:t>
      </w:r>
      <w:r w:rsidRPr="00BC0A95">
        <w:rPr>
          <w:rFonts w:ascii="Franklin Gothic Medium" w:hAnsi="Franklin Gothic Medium" w:hint="cs"/>
          <w:sz w:val="28"/>
          <w:szCs w:val="28"/>
          <w:rtl/>
        </w:rPr>
        <w:t>.</w:t>
      </w:r>
    </w:p>
    <w:p w:rsidR="009D5AC9" w:rsidRPr="00BC0A95" w:rsidRDefault="009D5AC9" w:rsidP="009D5AC9">
      <w:pPr>
        <w:pStyle w:val="a7"/>
        <w:ind w:left="360"/>
        <w:rPr>
          <w:rFonts w:ascii="Franklin Gothic Medium" w:hAnsi="Franklin Gothic Medium"/>
          <w:sz w:val="28"/>
          <w:szCs w:val="28"/>
          <w:rtl/>
        </w:rPr>
      </w:pPr>
    </w:p>
    <w:p w:rsidR="00110E75" w:rsidRDefault="009D5AC9" w:rsidP="0002152D">
      <w:pPr>
        <w:pStyle w:val="a7"/>
        <w:numPr>
          <w:ilvl w:val="0"/>
          <w:numId w:val="10"/>
        </w:numPr>
        <w:tabs>
          <w:tab w:val="left" w:pos="-52"/>
          <w:tab w:val="left" w:pos="1530"/>
        </w:tabs>
        <w:spacing w:line="276" w:lineRule="auto"/>
        <w:ind w:right="-360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טופס הצעה:</w:t>
      </w:r>
    </w:p>
    <w:p w:rsidR="009D5AC9" w:rsidRPr="009D5AC9" w:rsidRDefault="009D5AC9" w:rsidP="009D5AC9">
      <w:pPr>
        <w:pStyle w:val="a7"/>
        <w:tabs>
          <w:tab w:val="left" w:pos="-52"/>
          <w:tab w:val="left" w:pos="1530"/>
        </w:tabs>
        <w:spacing w:line="276" w:lineRule="auto"/>
        <w:ind w:left="308" w:right="-360"/>
        <w:rPr>
          <w:rtl/>
        </w:rPr>
      </w:pPr>
      <w:r w:rsidRPr="009D5AC9">
        <w:rPr>
          <w:rFonts w:hint="cs"/>
          <w:rtl/>
        </w:rPr>
        <w:t xml:space="preserve">מצורף טופס </w:t>
      </w:r>
      <w:r w:rsidR="00C43D0E">
        <w:rPr>
          <w:rFonts w:hint="cs"/>
          <w:rtl/>
        </w:rPr>
        <w:t xml:space="preserve">"הגשת ההצעה </w:t>
      </w:r>
      <w:r w:rsidR="00E23863">
        <w:rPr>
          <w:rFonts w:hint="cs"/>
          <w:rtl/>
        </w:rPr>
        <w:t xml:space="preserve">במכרז לאיתור דיור" </w:t>
      </w:r>
      <w:r w:rsidRPr="009D5AC9">
        <w:rPr>
          <w:rFonts w:hint="cs"/>
          <w:rtl/>
        </w:rPr>
        <w:t>בו ניתן למציע למלא את פרטי הצעתם.</w:t>
      </w:r>
    </w:p>
    <w:sectPr w:rsidR="009D5AC9" w:rsidRPr="009D5AC9" w:rsidSect="0086790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797" w:bottom="1440" w:left="1797" w:header="720" w:footer="144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7602" w:rsidRDefault="00687602" w:rsidP="00867907">
      <w:r>
        <w:separator/>
      </w:r>
    </w:p>
  </w:endnote>
  <w:endnote w:type="continuationSeparator" w:id="0">
    <w:p w:rsidR="00687602" w:rsidRDefault="00687602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907" w:rsidRPr="001E24B6" w:rsidRDefault="00867907" w:rsidP="00591C40">
    <w:pPr>
      <w:pBdr>
        <w:top w:val="single" w:sz="6" w:space="1" w:color="auto"/>
      </w:pBdr>
      <w:tabs>
        <w:tab w:val="center" w:pos="4126"/>
        <w:tab w:val="right" w:pos="8313"/>
      </w:tabs>
      <w:spacing w:line="360" w:lineRule="auto"/>
      <w:rPr>
        <w:b/>
        <w:bCs/>
        <w:rtl/>
      </w:rPr>
    </w:pPr>
    <w:r w:rsidRPr="001E24B6">
      <w:rPr>
        <w:b/>
        <w:bCs/>
        <w:rtl/>
      </w:rPr>
      <w:t xml:space="preserve">רח' קפלן 1 ירושלים </w:t>
    </w:r>
    <w:r w:rsidR="00591C40">
      <w:rPr>
        <w:rFonts w:hint="cs"/>
        <w:b/>
        <w:bCs/>
        <w:rtl/>
      </w:rPr>
      <w:t>9103002</w:t>
    </w:r>
    <w:r w:rsidRPr="001E24B6">
      <w:rPr>
        <w:b/>
        <w:bCs/>
        <w:rtl/>
      </w:rPr>
      <w:t xml:space="preserve"> ת.ד </w:t>
    </w:r>
    <w:r w:rsidRPr="001E24B6">
      <w:rPr>
        <w:rFonts w:hint="cs"/>
        <w:b/>
        <w:bCs/>
        <w:rtl/>
      </w:rPr>
      <w:t>3115</w:t>
    </w:r>
    <w:r w:rsidRPr="001E24B6">
      <w:rPr>
        <w:b/>
        <w:bCs/>
        <w:rtl/>
      </w:rPr>
      <w:t xml:space="preserve"> טל':</w:t>
    </w:r>
    <w:r w:rsidRPr="001E24B6">
      <w:rPr>
        <w:rFonts w:hint="cs"/>
        <w:b/>
        <w:bCs/>
        <w:rtl/>
      </w:rPr>
      <w:t xml:space="preserve"> 02-5317111</w:t>
    </w:r>
    <w:r w:rsidRPr="001E24B6">
      <w:rPr>
        <w:b/>
        <w:bCs/>
        <w:rtl/>
      </w:rPr>
      <w:t xml:space="preserve"> </w:t>
    </w:r>
    <w:r w:rsidRPr="001E24B6">
      <w:rPr>
        <w:rFonts w:hint="cs"/>
        <w:b/>
        <w:bCs/>
        <w:rtl/>
      </w:rPr>
      <w:t xml:space="preserve"> </w:t>
    </w:r>
    <w:r w:rsidRPr="001E24B6">
      <w:rPr>
        <w:b/>
        <w:bCs/>
        <w:rtl/>
      </w:rPr>
      <w:br/>
    </w:r>
    <w:r w:rsidRPr="001E24B6">
      <w:rPr>
        <w:rFonts w:hint="cs"/>
        <w:b/>
        <w:bCs/>
        <w:rtl/>
      </w:rPr>
      <w:t xml:space="preserve">אוצר ברשת: </w:t>
    </w:r>
    <w:hyperlink r:id="rId1" w:history="1">
      <w:r w:rsidRPr="001E24B6">
        <w:rPr>
          <w:rStyle w:val="Hyperlink"/>
          <w:b/>
          <w:bCs/>
        </w:rPr>
        <w:t>www.mof.gov.il</w:t>
      </w:r>
    </w:hyperlink>
    <w:r>
      <w:rPr>
        <w:rFonts w:hint="cs"/>
        <w:b/>
        <w:bCs/>
        <w:rtl/>
      </w:rPr>
      <w:tab/>
    </w:r>
    <w:r w:rsidRPr="001E24B6">
      <w:rPr>
        <w:rFonts w:hint="cs"/>
        <w:b/>
        <w:bCs/>
        <w:noProof/>
        <w:rtl/>
        <w:lang w:eastAsia="en-US"/>
      </w:rPr>
      <w:drawing>
        <wp:inline distT="0" distB="0" distL="0" distR="0" wp14:anchorId="6445BBA9" wp14:editId="623D3662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E24B6">
      <w:rPr>
        <w:rFonts w:hint="cs"/>
        <w:b/>
        <w:bCs/>
        <w:rtl/>
      </w:rPr>
      <w:tab/>
    </w:r>
    <w:proofErr w:type="spellStart"/>
    <w:r w:rsidRPr="001E24B6">
      <w:rPr>
        <w:rFonts w:hint="cs"/>
        <w:b/>
        <w:bCs/>
        <w:rtl/>
      </w:rPr>
      <w:t>חשכ"ל</w:t>
    </w:r>
    <w:proofErr w:type="spellEnd"/>
    <w:r w:rsidRPr="001E24B6">
      <w:rPr>
        <w:rFonts w:hint="cs"/>
        <w:b/>
        <w:bCs/>
        <w:rtl/>
      </w:rPr>
      <w:t xml:space="preserve"> ברשת: </w:t>
    </w:r>
    <w:hyperlink r:id="rId3" w:history="1">
      <w:r w:rsidRPr="001E24B6">
        <w:rPr>
          <w:rStyle w:val="Hyperlink"/>
          <w:b/>
          <w:bCs/>
          <w:szCs w:val="20"/>
        </w:rPr>
        <w:t>ag.mof.gov.il</w:t>
      </w:r>
    </w:hyperlink>
  </w:p>
  <w:p w:rsidR="00867907" w:rsidRPr="001E24B6" w:rsidRDefault="00867907" w:rsidP="00867907">
    <w:pPr>
      <w:pBdr>
        <w:top w:val="single" w:sz="6" w:space="1" w:color="auto"/>
      </w:pBdr>
      <w:tabs>
        <w:tab w:val="right" w:pos="8313"/>
      </w:tabs>
      <w:spacing w:line="360" w:lineRule="auto"/>
      <w:jc w:val="center"/>
      <w:rPr>
        <w:b/>
        <w:bCs/>
        <w:rtl/>
      </w:rPr>
    </w:pPr>
    <w:r w:rsidRPr="001E24B6">
      <w:rPr>
        <w:rFonts w:hint="cs"/>
        <w:b/>
        <w:bCs/>
        <w:rtl/>
      </w:rPr>
      <w:t xml:space="preserve">שער הממשלה: </w:t>
    </w:r>
    <w:hyperlink r:id="rId4" w:history="1">
      <w:r w:rsidRPr="001E24B6">
        <w:rPr>
          <w:rStyle w:val="Hyperlink"/>
          <w:b/>
          <w:bCs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Pr="001E24B6" w:rsidRDefault="00867907" w:rsidP="00591C40">
    <w:pPr>
      <w:pBdr>
        <w:top w:val="single" w:sz="6" w:space="1" w:color="auto"/>
      </w:pBdr>
      <w:tabs>
        <w:tab w:val="center" w:pos="4126"/>
        <w:tab w:val="right" w:pos="8313"/>
      </w:tabs>
      <w:spacing w:line="360" w:lineRule="auto"/>
      <w:rPr>
        <w:b/>
        <w:bCs/>
        <w:rtl/>
      </w:rPr>
    </w:pPr>
    <w:r w:rsidRPr="001E24B6">
      <w:rPr>
        <w:b/>
        <w:bCs/>
        <w:rtl/>
      </w:rPr>
      <w:t xml:space="preserve">רח' קפלן 1 ירושלים </w:t>
    </w:r>
    <w:r w:rsidR="00591C40">
      <w:rPr>
        <w:rFonts w:hint="cs"/>
        <w:b/>
        <w:bCs/>
        <w:rtl/>
      </w:rPr>
      <w:t>9103002</w:t>
    </w:r>
    <w:r w:rsidRPr="001E24B6">
      <w:rPr>
        <w:b/>
        <w:bCs/>
        <w:rtl/>
      </w:rPr>
      <w:t xml:space="preserve"> ת.ד </w:t>
    </w:r>
    <w:r w:rsidRPr="001E24B6">
      <w:rPr>
        <w:rFonts w:hint="cs"/>
        <w:b/>
        <w:bCs/>
        <w:rtl/>
      </w:rPr>
      <w:t>3115</w:t>
    </w:r>
    <w:r w:rsidRPr="001E24B6">
      <w:rPr>
        <w:b/>
        <w:bCs/>
        <w:rtl/>
      </w:rPr>
      <w:t xml:space="preserve"> טל':</w:t>
    </w:r>
    <w:r w:rsidRPr="001E24B6">
      <w:rPr>
        <w:rFonts w:hint="cs"/>
        <w:b/>
        <w:bCs/>
        <w:rtl/>
      </w:rPr>
      <w:t xml:space="preserve"> 02-5317111</w:t>
    </w:r>
    <w:r w:rsidRPr="001E24B6">
      <w:rPr>
        <w:b/>
        <w:bCs/>
        <w:rtl/>
      </w:rPr>
      <w:t xml:space="preserve"> </w:t>
    </w:r>
    <w:r w:rsidRPr="001E24B6">
      <w:rPr>
        <w:rFonts w:hint="cs"/>
        <w:b/>
        <w:bCs/>
        <w:rtl/>
      </w:rPr>
      <w:t xml:space="preserve"> </w:t>
    </w:r>
    <w:r w:rsidRPr="001E24B6">
      <w:rPr>
        <w:b/>
        <w:bCs/>
        <w:rtl/>
      </w:rPr>
      <w:br/>
    </w:r>
    <w:r w:rsidRPr="001E24B6">
      <w:rPr>
        <w:rFonts w:hint="cs"/>
        <w:b/>
        <w:bCs/>
        <w:rtl/>
      </w:rPr>
      <w:t xml:space="preserve">אוצר ברשת: </w:t>
    </w:r>
    <w:hyperlink r:id="rId1" w:history="1">
      <w:r w:rsidRPr="001E24B6">
        <w:rPr>
          <w:rStyle w:val="Hyperlink"/>
          <w:b/>
          <w:bCs/>
        </w:rPr>
        <w:t>www.mof.gov.il</w:t>
      </w:r>
    </w:hyperlink>
    <w:r>
      <w:rPr>
        <w:rFonts w:hint="cs"/>
        <w:b/>
        <w:bCs/>
        <w:rtl/>
      </w:rPr>
      <w:tab/>
    </w:r>
    <w:r w:rsidRPr="001E24B6">
      <w:rPr>
        <w:rFonts w:hint="cs"/>
        <w:b/>
        <w:bCs/>
        <w:noProof/>
        <w:rtl/>
        <w:lang w:eastAsia="en-US"/>
      </w:rPr>
      <w:drawing>
        <wp:inline distT="0" distB="0" distL="0" distR="0" wp14:anchorId="1B287E42" wp14:editId="7B806325">
          <wp:extent cx="439420" cy="285115"/>
          <wp:effectExtent l="0" t="0" r="0" b="635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E24B6">
      <w:rPr>
        <w:rFonts w:hint="cs"/>
        <w:b/>
        <w:bCs/>
        <w:rtl/>
      </w:rPr>
      <w:tab/>
    </w:r>
    <w:proofErr w:type="spellStart"/>
    <w:r w:rsidRPr="001E24B6">
      <w:rPr>
        <w:rFonts w:hint="cs"/>
        <w:b/>
        <w:bCs/>
        <w:rtl/>
      </w:rPr>
      <w:t>חשכ"ל</w:t>
    </w:r>
    <w:proofErr w:type="spellEnd"/>
    <w:r w:rsidRPr="001E24B6">
      <w:rPr>
        <w:rFonts w:hint="cs"/>
        <w:b/>
        <w:bCs/>
        <w:rtl/>
      </w:rPr>
      <w:t xml:space="preserve"> ברשת: </w:t>
    </w:r>
    <w:hyperlink r:id="rId3" w:history="1">
      <w:r w:rsidRPr="001E24B6">
        <w:rPr>
          <w:rStyle w:val="Hyperlink"/>
          <w:b/>
          <w:bCs/>
          <w:szCs w:val="20"/>
        </w:rPr>
        <w:t>ag.mof.gov.il</w:t>
      </w:r>
    </w:hyperlink>
  </w:p>
  <w:p w:rsidR="00B94A8E" w:rsidRPr="001E24B6" w:rsidRDefault="00867907" w:rsidP="001E24B6">
    <w:pPr>
      <w:pBdr>
        <w:top w:val="single" w:sz="6" w:space="1" w:color="auto"/>
      </w:pBdr>
      <w:tabs>
        <w:tab w:val="right" w:pos="8313"/>
      </w:tabs>
      <w:spacing w:line="360" w:lineRule="auto"/>
      <w:jc w:val="center"/>
      <w:rPr>
        <w:b/>
        <w:bCs/>
        <w:rtl/>
      </w:rPr>
    </w:pPr>
    <w:r w:rsidRPr="001E24B6">
      <w:rPr>
        <w:rFonts w:hint="cs"/>
        <w:b/>
        <w:bCs/>
        <w:rtl/>
      </w:rPr>
      <w:t xml:space="preserve">שער הממשלה: </w:t>
    </w:r>
    <w:hyperlink r:id="rId4" w:history="1">
      <w:r w:rsidRPr="001E24B6">
        <w:rPr>
          <w:rStyle w:val="Hyperlink"/>
          <w:b/>
          <w:bCs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7602" w:rsidRDefault="00687602" w:rsidP="00867907">
      <w:r>
        <w:separator/>
      </w:r>
    </w:p>
  </w:footnote>
  <w:footnote w:type="continuationSeparator" w:id="0">
    <w:p w:rsidR="00687602" w:rsidRDefault="00687602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B94A8E" w:rsidRDefault="00687602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591C40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B94A8E" w:rsidRDefault="00687602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E2440C">
    <w:pPr>
      <w:pStyle w:val="a9"/>
      <w:tabs>
        <w:tab w:val="clear" w:pos="8306"/>
        <w:tab w:val="right" w:pos="8313"/>
      </w:tabs>
      <w:jc w:val="center"/>
      <w:rPr>
        <w:b/>
        <w:bCs/>
        <w:szCs w:val="40"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5EA07816" wp14:editId="4D2BC2DA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B94A8E" w:rsidRDefault="00867907" w:rsidP="00FC46AC">
    <w:pPr>
      <w:pStyle w:val="a9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B94A8E" w:rsidRDefault="00867907" w:rsidP="00FC46AC">
    <w:pPr>
      <w:pStyle w:val="a9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1255E"/>
    <w:multiLevelType w:val="multilevel"/>
    <w:tmpl w:val="DED42EC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8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56" w:hanging="1800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51E2884"/>
    <w:multiLevelType w:val="multilevel"/>
    <w:tmpl w:val="0CDCC15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B732215"/>
    <w:multiLevelType w:val="hybridMultilevel"/>
    <w:tmpl w:val="CC985FAE"/>
    <w:lvl w:ilvl="0" w:tplc="84ECCEFA">
      <w:start w:val="1"/>
      <w:numFmt w:val="decimal"/>
      <w:lvlText w:val="%1-"/>
      <w:lvlJc w:val="left"/>
      <w:pPr>
        <w:ind w:left="3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8" w:hanging="360"/>
      </w:pPr>
    </w:lvl>
    <w:lvl w:ilvl="2" w:tplc="0409001B" w:tentative="1">
      <w:start w:val="1"/>
      <w:numFmt w:val="lowerRoman"/>
      <w:lvlText w:val="%3."/>
      <w:lvlJc w:val="right"/>
      <w:pPr>
        <w:ind w:left="1748" w:hanging="180"/>
      </w:pPr>
    </w:lvl>
    <w:lvl w:ilvl="3" w:tplc="0409000F" w:tentative="1">
      <w:start w:val="1"/>
      <w:numFmt w:val="decimal"/>
      <w:lvlText w:val="%4."/>
      <w:lvlJc w:val="left"/>
      <w:pPr>
        <w:ind w:left="2468" w:hanging="360"/>
      </w:pPr>
    </w:lvl>
    <w:lvl w:ilvl="4" w:tplc="04090019" w:tentative="1">
      <w:start w:val="1"/>
      <w:numFmt w:val="lowerLetter"/>
      <w:lvlText w:val="%5."/>
      <w:lvlJc w:val="left"/>
      <w:pPr>
        <w:ind w:left="3188" w:hanging="360"/>
      </w:pPr>
    </w:lvl>
    <w:lvl w:ilvl="5" w:tplc="0409001B" w:tentative="1">
      <w:start w:val="1"/>
      <w:numFmt w:val="lowerRoman"/>
      <w:lvlText w:val="%6."/>
      <w:lvlJc w:val="right"/>
      <w:pPr>
        <w:ind w:left="3908" w:hanging="180"/>
      </w:pPr>
    </w:lvl>
    <w:lvl w:ilvl="6" w:tplc="0409000F" w:tentative="1">
      <w:start w:val="1"/>
      <w:numFmt w:val="decimal"/>
      <w:lvlText w:val="%7."/>
      <w:lvlJc w:val="left"/>
      <w:pPr>
        <w:ind w:left="4628" w:hanging="360"/>
      </w:pPr>
    </w:lvl>
    <w:lvl w:ilvl="7" w:tplc="04090019" w:tentative="1">
      <w:start w:val="1"/>
      <w:numFmt w:val="lowerLetter"/>
      <w:lvlText w:val="%8."/>
      <w:lvlJc w:val="left"/>
      <w:pPr>
        <w:ind w:left="5348" w:hanging="360"/>
      </w:pPr>
    </w:lvl>
    <w:lvl w:ilvl="8" w:tplc="0409001B" w:tentative="1">
      <w:start w:val="1"/>
      <w:numFmt w:val="lowerRoman"/>
      <w:lvlText w:val="%9."/>
      <w:lvlJc w:val="right"/>
      <w:pPr>
        <w:ind w:left="6068" w:hanging="180"/>
      </w:pPr>
    </w:lvl>
  </w:abstractNum>
  <w:abstractNum w:abstractNumId="7" w15:restartNumberingAfterBreak="0">
    <w:nsid w:val="477D4CEE"/>
    <w:multiLevelType w:val="multilevel"/>
    <w:tmpl w:val="2C7611E6"/>
    <w:numStyleLink w:val="-0"/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8"/>
  </w:num>
  <w:num w:numId="8">
    <w:abstractNumId w:val="0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14182"/>
    <w:rsid w:val="0002152D"/>
    <w:rsid w:val="00047C97"/>
    <w:rsid w:val="000520B7"/>
    <w:rsid w:val="000568CE"/>
    <w:rsid w:val="00066383"/>
    <w:rsid w:val="00066E19"/>
    <w:rsid w:val="000842B0"/>
    <w:rsid w:val="00093B9D"/>
    <w:rsid w:val="000C04AE"/>
    <w:rsid w:val="000E6098"/>
    <w:rsid w:val="000E632C"/>
    <w:rsid w:val="0010326C"/>
    <w:rsid w:val="00110E75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C589A"/>
    <w:rsid w:val="002D7789"/>
    <w:rsid w:val="002E38F4"/>
    <w:rsid w:val="002F197C"/>
    <w:rsid w:val="002F7229"/>
    <w:rsid w:val="00315308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91C40"/>
    <w:rsid w:val="005D42E4"/>
    <w:rsid w:val="00600BFA"/>
    <w:rsid w:val="00600F1F"/>
    <w:rsid w:val="00602DAD"/>
    <w:rsid w:val="006309B0"/>
    <w:rsid w:val="0066664E"/>
    <w:rsid w:val="00687602"/>
    <w:rsid w:val="00692C69"/>
    <w:rsid w:val="00692D3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C428E"/>
    <w:rsid w:val="007D4118"/>
    <w:rsid w:val="007E2692"/>
    <w:rsid w:val="0080160A"/>
    <w:rsid w:val="0082739B"/>
    <w:rsid w:val="00864DB3"/>
    <w:rsid w:val="00867907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D5AC9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C0A95"/>
    <w:rsid w:val="00BD67E7"/>
    <w:rsid w:val="00C01906"/>
    <w:rsid w:val="00C171DC"/>
    <w:rsid w:val="00C27AC8"/>
    <w:rsid w:val="00C37F33"/>
    <w:rsid w:val="00C43D0E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23863"/>
    <w:rsid w:val="00E41B31"/>
    <w:rsid w:val="00E56588"/>
    <w:rsid w:val="00E744B9"/>
    <w:rsid w:val="00E91B7D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FF6BF17-3489-497A-B6A2-78DDA1996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b">
    <w:name w:val="page number"/>
    <w:basedOn w:val="a0"/>
    <w:rsid w:val="00867907"/>
  </w:style>
  <w:style w:type="paragraph" w:styleId="ac">
    <w:name w:val="Balloon Text"/>
    <w:basedOn w:val="a"/>
    <w:link w:val="ad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footer"/>
    <w:basedOn w:val="a"/>
    <w:link w:val="af"/>
    <w:uiPriority w:val="99"/>
    <w:unhideWhenUsed/>
    <w:rsid w:val="00867907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a8">
    <w:name w:val="פיסקת רשימה תו"/>
    <w:link w:val="a7"/>
    <w:uiPriority w:val="34"/>
    <w:rsid w:val="00110E75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69B6B9-F8C2-4D70-A266-4CDE5C3AB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170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אחמד עבד אלרחמן</cp:lastModifiedBy>
  <cp:revision>2</cp:revision>
  <dcterms:created xsi:type="dcterms:W3CDTF">2020-05-07T12:07:00Z</dcterms:created>
  <dcterms:modified xsi:type="dcterms:W3CDTF">2020-05-07T12:07:00Z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notes://MAOR2/Doc/Hashkal/HashNechasimDoc4.nsf/0/FE58C591DD2B14D0C225855F002188DF/?OpenDocument</vt:lpwstr>
  </property>
  <property fmtid="{D5CDD505-2E9C-101B-9397-08002B2CF9AE}" pid="3" name="MaorRecipients0">
    <vt:lpwstr>eliyahulevy@mof.gov.il</vt:lpwstr>
  </property>
</Properties>
</file>